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1703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администрацию МО «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Город Отрадное</w:t>
      </w:r>
      <w:r w:rsidRPr="00D3170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» 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ourier New" w:eastAsiaTheme="minorEastAsia" w:hAnsi="Courier New" w:cs="Courier New"/>
          <w:sz w:val="20"/>
          <w:szCs w:val="20"/>
          <w:lang w:eastAsia="ru-RU"/>
        </w:rPr>
      </w:pPr>
      <w:r w:rsidRPr="00D31703">
        <w:rPr>
          <w:rFonts w:ascii="Courier New" w:eastAsiaTheme="minorEastAsia" w:hAnsi="Courier New" w:cs="Courier New"/>
          <w:sz w:val="20"/>
          <w:szCs w:val="20"/>
          <w:lang w:eastAsia="ru-RU"/>
        </w:rPr>
        <w:t xml:space="preserve">_______________________                                               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ourier New" w:eastAsiaTheme="minorEastAsia" w:hAnsi="Courier New" w:cs="Courier New"/>
          <w:sz w:val="20"/>
          <w:szCs w:val="20"/>
          <w:lang w:eastAsia="ru-RU"/>
        </w:rPr>
      </w:pPr>
      <w:r w:rsidRPr="00D31703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от</w:t>
      </w:r>
      <w:r w:rsidRPr="00D31703">
        <w:rPr>
          <w:rFonts w:ascii="Courier New" w:eastAsiaTheme="minorEastAsia" w:hAnsi="Courier New" w:cs="Courier New"/>
          <w:sz w:val="20"/>
          <w:szCs w:val="20"/>
          <w:lang w:eastAsia="ru-RU"/>
        </w:rPr>
        <w:t>____________________________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1703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___________________________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1703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___________________________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D31703">
        <w:rPr>
          <w:rFonts w:ascii="Times New Roman" w:eastAsiaTheme="minorEastAsia" w:hAnsi="Times New Roman" w:cs="Times New Roman"/>
          <w:sz w:val="24"/>
          <w:szCs w:val="24"/>
          <w:lang w:eastAsia="ru-RU"/>
        </w:rPr>
        <w:t>(для граждан:</w:t>
      </w:r>
      <w:proofErr w:type="gramEnd"/>
      <w:r w:rsidRPr="00D3170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Ф.И.О, место жительства, 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170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реквизиты документа, </w:t>
      </w:r>
    </w:p>
    <w:p w:rsidR="006D52F8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1703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удостоверяющего личность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D31703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заявителя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6D52F8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(</w:t>
      </w:r>
      <w:r w:rsidRPr="00727F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для паспорта гражданина Р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Ф</w:t>
      </w:r>
      <w:r w:rsidRPr="00727F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  <w:proofErr w:type="gramEnd"/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27FBD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серия, номер и дата выдачи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), телефон</w:t>
      </w:r>
      <w:r w:rsidRPr="00D31703">
        <w:rPr>
          <w:rFonts w:ascii="Times New Roman" w:eastAsiaTheme="minorEastAsia" w:hAnsi="Times New Roman" w:cs="Times New Roman"/>
          <w:sz w:val="24"/>
          <w:szCs w:val="24"/>
          <w:lang w:eastAsia="ru-RU"/>
        </w:rPr>
        <w:t>;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170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для юридического лица: наименование, местонахождение, 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D31703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ОГРН, ИНН, почтовый адрес, телефон)</w:t>
      </w:r>
      <w:proofErr w:type="gramEnd"/>
    </w:p>
    <w:p w:rsidR="006D52F8" w:rsidRPr="00D31703" w:rsidRDefault="006D52F8" w:rsidP="006D52F8">
      <w:pPr>
        <w:autoSpaceDE w:val="0"/>
        <w:autoSpaceDN w:val="0"/>
        <w:adjustRightInd w:val="0"/>
        <w:spacing w:after="0" w:line="240" w:lineRule="auto"/>
        <w:outlineLvl w:val="0"/>
        <w:rPr>
          <w:rFonts w:ascii="Courier New" w:eastAsiaTheme="minorEastAsia" w:hAnsi="Courier New" w:cs="Courier New"/>
          <w:sz w:val="20"/>
          <w:szCs w:val="20"/>
          <w:lang w:eastAsia="ru-RU"/>
        </w:rPr>
      </w:pPr>
    </w:p>
    <w:p w:rsidR="006D52F8" w:rsidRPr="00D31703" w:rsidRDefault="006D52F8" w:rsidP="006D52F8">
      <w:pPr>
        <w:autoSpaceDE w:val="0"/>
        <w:autoSpaceDN w:val="0"/>
        <w:adjustRightInd w:val="0"/>
        <w:spacing w:after="0" w:line="240" w:lineRule="auto"/>
        <w:outlineLvl w:val="0"/>
        <w:rPr>
          <w:rFonts w:ascii="Courier New" w:eastAsiaTheme="minorEastAsia" w:hAnsi="Courier New" w:cs="Courier New"/>
          <w:sz w:val="20"/>
          <w:szCs w:val="20"/>
          <w:lang w:eastAsia="ru-RU"/>
        </w:rPr>
      </w:pPr>
    </w:p>
    <w:p w:rsidR="006D52F8" w:rsidRPr="00D31703" w:rsidRDefault="006D52F8" w:rsidP="006D52F8">
      <w:pPr>
        <w:autoSpaceDE w:val="0"/>
        <w:autoSpaceDN w:val="0"/>
        <w:adjustRightInd w:val="0"/>
        <w:spacing w:after="0" w:line="240" w:lineRule="auto"/>
        <w:rPr>
          <w:rFonts w:ascii="Courier New" w:eastAsiaTheme="minorEastAsia" w:hAnsi="Courier New" w:cs="Courier New"/>
          <w:sz w:val="20"/>
          <w:szCs w:val="20"/>
          <w:lang w:eastAsia="ru-RU"/>
        </w:rPr>
      </w:pPr>
    </w:p>
    <w:p w:rsidR="006D52F8" w:rsidRPr="00D31703" w:rsidRDefault="006D52F8" w:rsidP="006D52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1703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ЗАЯВЛЕНИЕ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о предоставлении земельного участка без проведения торгов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 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Прошу предоставить без проведения торгов земельный участок с кадастровым номером:__________________________________________________________________________________</w:t>
      </w:r>
      <w:r>
        <w:rPr>
          <w:rFonts w:ascii="ArialMT" w:eastAsiaTheme="minorEastAsia" w:hAnsi="ArialMT" w:cs="ArialMT"/>
          <w:sz w:val="26"/>
          <w:szCs w:val="26"/>
          <w:lang w:eastAsia="ru-RU"/>
        </w:rPr>
        <w:t>____________________________________________________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MT" w:eastAsiaTheme="minorEastAsia" w:hAnsi="ArialMT" w:cs="ArialMT"/>
          <w:sz w:val="20"/>
          <w:szCs w:val="20"/>
          <w:lang w:eastAsia="ru-RU"/>
        </w:rPr>
      </w:pPr>
      <w:r w:rsidRPr="00D31703">
        <w:rPr>
          <w:rFonts w:ascii="ArialMT" w:eastAsiaTheme="minorEastAsia" w:hAnsi="ArialMT" w:cs="ArialMT"/>
          <w:sz w:val="20"/>
          <w:szCs w:val="20"/>
          <w:lang w:eastAsia="ru-RU"/>
        </w:rPr>
        <w:t>(кадастровый номер испрашиваемого земельного участка, адрес местоположения)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в ______________________________________________________________________</w:t>
      </w:r>
      <w:r>
        <w:rPr>
          <w:rFonts w:ascii="ArialMT" w:eastAsiaTheme="minorEastAsia" w:hAnsi="ArialMT" w:cs="ArialMT"/>
          <w:sz w:val="26"/>
          <w:szCs w:val="26"/>
          <w:lang w:eastAsia="ru-RU"/>
        </w:rPr>
        <w:t>_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MT" w:eastAsiaTheme="minorEastAsia" w:hAnsi="ArialMT" w:cs="ArialMT"/>
          <w:sz w:val="16"/>
          <w:szCs w:val="16"/>
          <w:lang w:eastAsia="ru-RU"/>
        </w:rPr>
      </w:pPr>
      <w:proofErr w:type="gramStart"/>
      <w:r w:rsidRPr="00D31703">
        <w:rPr>
          <w:rFonts w:ascii="ArialMT" w:eastAsiaTheme="minorEastAsia" w:hAnsi="ArialMT" w:cs="ArialMT"/>
          <w:sz w:val="16"/>
          <w:szCs w:val="16"/>
          <w:lang w:eastAsia="ru-RU"/>
        </w:rPr>
        <w:t>(вид п</w:t>
      </w:r>
      <w:r>
        <w:rPr>
          <w:rFonts w:ascii="ArialMT" w:eastAsiaTheme="minorEastAsia" w:hAnsi="ArialMT" w:cs="ArialMT"/>
          <w:sz w:val="16"/>
          <w:szCs w:val="16"/>
          <w:lang w:eastAsia="ru-RU"/>
        </w:rPr>
        <w:t>рава: в собственность (за плату</w:t>
      </w:r>
      <w:r w:rsidRPr="00D31703">
        <w:rPr>
          <w:rFonts w:ascii="ArialMT" w:eastAsiaTheme="minorEastAsia" w:hAnsi="ArialMT" w:cs="ArialMT"/>
          <w:sz w:val="16"/>
          <w:szCs w:val="16"/>
          <w:lang w:eastAsia="ru-RU"/>
        </w:rPr>
        <w:t>, в аренду (указать срок), в безвозмездное пользование (указать срок), в постоянное (бессрочное) пользование)</w:t>
      </w:r>
      <w:proofErr w:type="gramEnd"/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в целях ________________________________________________________________</w:t>
      </w:r>
      <w:r>
        <w:rPr>
          <w:rFonts w:ascii="ArialMT" w:eastAsiaTheme="minorEastAsia" w:hAnsi="ArialMT" w:cs="ArialMT"/>
          <w:sz w:val="26"/>
          <w:szCs w:val="26"/>
          <w:lang w:eastAsia="ru-RU"/>
        </w:rPr>
        <w:t>_____</w:t>
      </w: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.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MT" w:eastAsiaTheme="minorEastAsia" w:hAnsi="ArialMT" w:cs="ArialMT"/>
          <w:sz w:val="16"/>
          <w:szCs w:val="16"/>
          <w:lang w:eastAsia="ru-RU"/>
        </w:rPr>
      </w:pPr>
      <w:r w:rsidRPr="00D31703">
        <w:rPr>
          <w:rFonts w:ascii="ArialMT" w:eastAsiaTheme="minorEastAsia" w:hAnsi="ArialMT" w:cs="ArialMT"/>
          <w:sz w:val="16"/>
          <w:szCs w:val="16"/>
          <w:lang w:eastAsia="ru-RU"/>
        </w:rPr>
        <w:t>(цель использования земельного участка)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 </w:t>
      </w:r>
    </w:p>
    <w:p w:rsidR="006D52F8" w:rsidRPr="00BB52B1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Основание предоставления земельного участка без проведения торгов из числа предусмотренных пунктом 2 статьи 39.3, пунктом 2 статьи 39.6</w:t>
      </w:r>
      <w:r>
        <w:rPr>
          <w:rFonts w:ascii="ArialMT" w:eastAsiaTheme="minorEastAsia" w:hAnsi="ArialMT" w:cs="ArialMT"/>
          <w:sz w:val="26"/>
          <w:szCs w:val="26"/>
          <w:lang w:eastAsia="ru-RU"/>
        </w:rPr>
        <w:t xml:space="preserve">, </w:t>
      </w: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или пунктом 2 статьи 39.10 Земельного кодекса Российской Федерации</w:t>
      </w:r>
      <w:r>
        <w:rPr>
          <w:rFonts w:ascii="ArialMT" w:eastAsiaTheme="minorEastAsia" w:hAnsi="ArialMT" w:cs="ArialMT"/>
          <w:sz w:val="26"/>
          <w:szCs w:val="26"/>
          <w:lang w:eastAsia="ru-RU"/>
        </w:rPr>
        <w:t>:</w:t>
      </w:r>
    </w:p>
    <w:p w:rsidR="006D52F8" w:rsidRPr="00BB52B1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</w:p>
    <w:tbl>
      <w:tblPr>
        <w:tblStyle w:val="a5"/>
        <w:tblW w:w="0" w:type="auto"/>
        <w:tblLook w:val="04A0"/>
      </w:tblPr>
      <w:tblGrid>
        <w:gridCol w:w="2518"/>
        <w:gridCol w:w="7053"/>
      </w:tblGrid>
      <w:tr w:rsidR="006D52F8" w:rsidRPr="00A222FA" w:rsidTr="006D52F8">
        <w:tc>
          <w:tcPr>
            <w:tcW w:w="2518" w:type="dxa"/>
          </w:tcPr>
          <w:p w:rsidR="006D52F8" w:rsidRPr="00A222FA" w:rsidRDefault="006D52F8" w:rsidP="005F27A9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A222FA">
              <w:rPr>
                <w:rFonts w:ascii="Times New Roman" w:hAnsi="Times New Roman" w:cs="Times New Roman"/>
              </w:rPr>
              <w:t>В случае</w:t>
            </w:r>
            <w:proofErr w:type="gramStart"/>
            <w:r w:rsidRPr="00A222FA">
              <w:rPr>
                <w:rFonts w:ascii="Times New Roman" w:hAnsi="Times New Roman" w:cs="Times New Roman"/>
              </w:rPr>
              <w:t>,</w:t>
            </w:r>
            <w:proofErr w:type="gramEnd"/>
            <w:r w:rsidRPr="00A222FA">
              <w:rPr>
                <w:rFonts w:ascii="Times New Roman" w:hAnsi="Times New Roman" w:cs="Times New Roman"/>
              </w:rPr>
              <w:t xml:space="preserve"> если указан вид права «в собственность, продажа» (п.2 ст. 39.3 Земельно</w:t>
            </w:r>
            <w:r>
              <w:rPr>
                <w:rFonts w:ascii="Times New Roman" w:hAnsi="Times New Roman" w:cs="Times New Roman"/>
              </w:rPr>
              <w:t xml:space="preserve">го </w:t>
            </w:r>
            <w:r w:rsidRPr="00A222FA">
              <w:rPr>
                <w:rFonts w:ascii="Times New Roman" w:hAnsi="Times New Roman" w:cs="Times New Roman"/>
              </w:rPr>
              <w:t>кодекса Российской Федерации)</w:t>
            </w:r>
          </w:p>
          <w:p w:rsidR="006D52F8" w:rsidRPr="00A222FA" w:rsidRDefault="006D52F8" w:rsidP="005F27A9">
            <w:pPr>
              <w:pStyle w:val="ConsPlusNonformat"/>
              <w:jc w:val="both"/>
              <w:rPr>
                <w:rFonts w:ascii="Times New Roman" w:hAnsi="Times New Roman" w:cs="Times New Roman"/>
                <w:strike/>
                <w:color w:val="000000" w:themeColor="text1"/>
              </w:rPr>
            </w:pPr>
          </w:p>
        </w:tc>
        <w:tc>
          <w:tcPr>
            <w:tcW w:w="7053" w:type="dxa"/>
          </w:tcPr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1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1.1) земельных участков, образованных из земельного участка, предоставленного по договору аренды или договору безвозмездного пользования в целях комплексного освоения, развития территории, заключенных в соответствии с Федеральным законом от 24 июля 2008 года N 161-ФЗ "О содействии развитию жилищного строительства";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1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3) земельных участков, образованных из земельного участка, предоставленного садоводческому или огородническому некоммерческому товариществу, за исключением земельных участков общего назначения, членам такого товарищества;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1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6) земельных участков, на которых расположены здания, сооружения, собственникам таких зданий, сооружений либо помещений в них в случаях, предусмотренных статьей 39.20 настоящего Кодекса;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1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7) земельных участков, находящихся в постоянном (бессрочном) пользовании юридических лиц, указанным юридическим лицам, за исключением лиц, указанных в пункте 2 статьи 39.9 настоящего Кодекса;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1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 xml:space="preserve">8) земельных участков крестьянскому (фермерскому) хозяйству или </w:t>
            </w:r>
            <w:r w:rsidRPr="00A222FA">
              <w:rPr>
                <w:rFonts w:eastAsia="Times New Roman"/>
                <w:sz w:val="20"/>
                <w:szCs w:val="20"/>
              </w:rPr>
              <w:lastRenderedPageBreak/>
              <w:t>сельскохозяйственной организации в случаях, установленных Федеральным законом "Об обороте земель сельскохозяйственного назначения";</w:t>
            </w:r>
          </w:p>
          <w:p w:rsidR="006D52F8" w:rsidRPr="00A222FA" w:rsidRDefault="006D52F8" w:rsidP="006D52F8">
            <w:pPr>
              <w:pStyle w:val="ConsPlusNonformat"/>
              <w:numPr>
                <w:ilvl w:val="0"/>
                <w:numId w:val="1"/>
              </w:numPr>
              <w:adjustRightInd/>
              <w:ind w:left="176" w:firstLine="1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A222FA">
              <w:rPr>
                <w:rFonts w:ascii="Calibri" w:eastAsia="Times New Roman" w:hAnsi="Calibri" w:cs="Calibri"/>
              </w:rPr>
              <w:t>9) земельных участков, предназначенных для ведения сельскохозяйственного производства и переданных в аренду гражданину или юридическому лицу, этому гражданину или этому юридическому лицу по истечении трех лет с момента заключения договора аренды с этим гражданином или этим юридическим лицом либо передачи прав и обязанностей по договору аренды земельного участка этому гражданину или этому юридическому лицу при условии отсутствия у уполномоченного органа</w:t>
            </w:r>
            <w:proofErr w:type="gramEnd"/>
            <w:r w:rsidRPr="00A222FA">
              <w:rPr>
                <w:rFonts w:ascii="Calibri" w:eastAsia="Times New Roman" w:hAnsi="Calibri" w:cs="Calibri"/>
              </w:rPr>
              <w:t xml:space="preserve"> информации о выявленных в рамках государственного земельного надзора и </w:t>
            </w:r>
            <w:proofErr w:type="spellStart"/>
            <w:r w:rsidRPr="00A222FA">
              <w:rPr>
                <w:rFonts w:ascii="Calibri" w:eastAsia="Times New Roman" w:hAnsi="Calibri" w:cs="Calibri"/>
              </w:rPr>
              <w:t>неустраненных</w:t>
            </w:r>
            <w:proofErr w:type="spellEnd"/>
            <w:r w:rsidRPr="00A222FA">
              <w:rPr>
                <w:rFonts w:ascii="Calibri" w:eastAsia="Times New Roman" w:hAnsi="Calibri" w:cs="Calibri"/>
              </w:rPr>
              <w:t xml:space="preserve"> нарушениях законодательства Российской Федерации при использовании такого земельного участка в случае, если этим гражданином или этим юридическим лицом заявление о заключении договора купли-продажи такого земельного участка без проведения торгов подано до дня </w:t>
            </w:r>
            <w:proofErr w:type="gramStart"/>
            <w:r w:rsidRPr="00A222FA">
              <w:rPr>
                <w:rFonts w:ascii="Calibri" w:eastAsia="Times New Roman" w:hAnsi="Calibri" w:cs="Calibri"/>
              </w:rPr>
              <w:t>истечения срока указанного договора аренды земельного участка</w:t>
            </w:r>
            <w:proofErr w:type="gramEnd"/>
            <w:r w:rsidRPr="00A222FA">
              <w:rPr>
                <w:rFonts w:ascii="Calibri" w:eastAsia="Times New Roman" w:hAnsi="Calibri" w:cs="Calibri"/>
              </w:rPr>
              <w:t>.</w:t>
            </w:r>
          </w:p>
        </w:tc>
      </w:tr>
      <w:tr w:rsidR="006D52F8" w:rsidRPr="00A222FA" w:rsidTr="006D52F8">
        <w:tc>
          <w:tcPr>
            <w:tcW w:w="2518" w:type="dxa"/>
          </w:tcPr>
          <w:p w:rsidR="006D52F8" w:rsidRPr="00A222FA" w:rsidRDefault="006D52F8" w:rsidP="005F27A9">
            <w:pPr>
              <w:pStyle w:val="ConsPlusNonformat"/>
              <w:jc w:val="both"/>
              <w:rPr>
                <w:rFonts w:ascii="Times New Roman" w:hAnsi="Times New Roman" w:cs="Times New Roman"/>
                <w:strike/>
                <w:highlight w:val="yellow"/>
              </w:rPr>
            </w:pPr>
            <w:r w:rsidRPr="00A222FA">
              <w:rPr>
                <w:rFonts w:ascii="Times New Roman" w:hAnsi="Times New Roman" w:cs="Times New Roman"/>
              </w:rPr>
              <w:lastRenderedPageBreak/>
              <w:t>В случае</w:t>
            </w:r>
            <w:proofErr w:type="gramStart"/>
            <w:r w:rsidRPr="00A222FA">
              <w:rPr>
                <w:rFonts w:ascii="Times New Roman" w:hAnsi="Times New Roman" w:cs="Times New Roman"/>
              </w:rPr>
              <w:t>,</w:t>
            </w:r>
            <w:proofErr w:type="gramEnd"/>
            <w:r w:rsidRPr="00A222FA">
              <w:rPr>
                <w:rFonts w:ascii="Times New Roman" w:hAnsi="Times New Roman" w:cs="Times New Roman"/>
              </w:rPr>
              <w:t xml:space="preserve"> если указан вид права «аренда» (п. 2 ст. 39.6 Земельного кодекса Российской Федерации)</w:t>
            </w:r>
          </w:p>
        </w:tc>
        <w:tc>
          <w:tcPr>
            <w:tcW w:w="7053" w:type="dxa"/>
          </w:tcPr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1) земельного участка юридическим лицам в соответствии с указом или распоряжением Президента Российской Федерации;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2) земельного участка юридическим лицам в соответствии с распоряжением Правительства Российской Федерации для размещения объектов социально-культурного назначения, реализации масштабных инвестиционных проектов при условии соответствия указанных объектов, инвестиционных проектов критериям, установленным Правительством Российской Федерации;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3) земельного участка юридическим лицам в соответствии с распоряжением высшего должностного лица субъекта Российской Федерации для размещения объектов социально-культурного и коммунально-бытового назначения, реализации масштабных инвестиционных проектов при условии соответствия указанных объектов, инвестиционных проектов критериям, установленным законами субъектов Российской Федерации;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3.2) земельного участка застройщику, признанному в соответствии с Федеральным законом от 26 октября 2002 года N 127-ФЗ "О несостоятельности (банкротстве)" банкротом, для обеспечения исполнения обязательств застройщика перед гражданами, денежные средства которых привлечены для строительства многоквартирных домов в соответствии с Федеральным законом от 30 декабря 2004 года N 214-ФЗ "Об участии в долевом строительстве многоквартирных домов и иных объектов недвижимости и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о внесении изменений в некоторые законодательные акты Российской Федерации" и </w:t>
            </w: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права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которых нарушены, в случае принятия арбитражным судом в отношении такого земельного участка мер по обеспечению требований кредиторов и интересов должника в соответствии с пунктом 1 статьи 201.3 Федерального закона от 26 октября 2002 года N 127-ФЗ "О несостоятельности (банкротстве)";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3.3) земельного участка застройщику, признанному в соответствии с Федеральным законом от 26 октября 2002 года N 127-ФЗ "О несостоятельности (банкротстве)" банкротом, для передачи публично-правовой компании "Фонд защиты прав граждан - участников долевого строительства", принявшей на себя обязательства застройщика перед гражданами по завершению строительства многоквартирных домов или по выплате возмещения гражданам в соответствии с Федеральным законом от 29 июля 2017 года N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218-ФЗ "О публично-правовой компании по защите прав граждан - участников долевого строительства при несостоятельности (банкротстве) застройщиков и о внесении изменений в отдельные законодательные акты Российской Федерации";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 xml:space="preserve">4) земельного участка для выполнения международных обязательств Российской Федерации, а также юридическим лицам для размещения объектов, предназначенных для обеспечения </w:t>
            </w:r>
            <w:proofErr w:type="spellStart"/>
            <w:r w:rsidRPr="00A222FA">
              <w:rPr>
                <w:rFonts w:eastAsia="Times New Roman"/>
                <w:sz w:val="20"/>
                <w:szCs w:val="20"/>
              </w:rPr>
              <w:t>электро</w:t>
            </w:r>
            <w:proofErr w:type="spellEnd"/>
            <w:r w:rsidRPr="00A222FA">
              <w:rPr>
                <w:rFonts w:eastAsia="Times New Roman"/>
                <w:sz w:val="20"/>
                <w:szCs w:val="20"/>
              </w:rPr>
              <w:t>-, тепл</w:t>
            </w: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о-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, </w:t>
            </w:r>
            <w:proofErr w:type="spellStart"/>
            <w:r w:rsidRPr="00A222FA">
              <w:rPr>
                <w:rFonts w:eastAsia="Times New Roman"/>
                <w:sz w:val="20"/>
                <w:szCs w:val="20"/>
              </w:rPr>
              <w:t>газо</w:t>
            </w:r>
            <w:proofErr w:type="spellEnd"/>
            <w:r w:rsidRPr="00A222FA">
              <w:rPr>
                <w:rFonts w:eastAsia="Times New Roman"/>
                <w:sz w:val="20"/>
                <w:szCs w:val="20"/>
              </w:rPr>
              <w:t xml:space="preserve">- и водоснабжения, водоотведения, связи, нефтепроводов, объектов </w:t>
            </w:r>
            <w:r w:rsidRPr="00A222FA">
              <w:rPr>
                <w:rFonts w:eastAsia="Times New Roman"/>
                <w:sz w:val="20"/>
                <w:szCs w:val="20"/>
              </w:rPr>
              <w:lastRenderedPageBreak/>
              <w:t>федерального, регионального или местного значения;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5) земельного участка, образованного из земельного участка, находящегося в государственной или муниципальной собственности, в том числе предоставленного для комплексного развития территории, лицу, с которым был заключен договор аренды такого земельного участка, если иное не предусмотрено подпунктом 8 настоящего пункта, пунктом 5 статьи 46 настоящего Кодекса;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7) садового или огородного земельного участка, образованного из земельного участка, предоставленного садоводческому или огородническому некоммерческому товариществу, за исключением земельных участков общего назначения, членам такого товарищества;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 xml:space="preserve">9) земельного участка, на котором расположены здания, сооружения, собственникам зданий, сооружений, помещений в них и (или) лицам, которым здания, сооружения, находящиеся в государственной или муниципальной собственности, предоставлены в аренду, на праве хозяйственного ведения или в случаях, предусмотренных </w:t>
            </w:r>
            <w:hyperlink r:id="rId5" w:history="1">
              <w:r w:rsidRPr="00A222FA">
                <w:rPr>
                  <w:rFonts w:eastAsia="Times New Roman"/>
                  <w:sz w:val="20"/>
                  <w:szCs w:val="20"/>
                </w:rPr>
                <w:t>статьей 39.20</w:t>
              </w:r>
            </w:hyperlink>
            <w:r w:rsidRPr="00A222FA">
              <w:rPr>
                <w:rFonts w:eastAsia="Times New Roman"/>
                <w:sz w:val="20"/>
                <w:szCs w:val="20"/>
              </w:rPr>
              <w:t xml:space="preserve"> настоящего Кодекса, на праве оперативного управления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10) земельного участка, на котором расположены объекты незавершенного строительства, однократно для завершения их строительства собственникам объектов незавершенного строительства в случаях, предусмотренных пунктом 5 настоящей статьи;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11) земельного участка, находящегося в постоянном (бессрочном) пользовании юридических лиц, этим землепользователям, за исключением юридических лиц, указанных в пункте 2 статьи 39.9 настоящего Кодекса,</w:t>
            </w:r>
            <w:r w:rsidRPr="00A222FA">
              <w:rPr>
                <w:sz w:val="20"/>
                <w:szCs w:val="20"/>
              </w:rPr>
              <w:t xml:space="preserve"> </w:t>
            </w:r>
            <w:r w:rsidRPr="00A222FA">
              <w:rPr>
                <w:rFonts w:eastAsia="Times New Roman"/>
                <w:sz w:val="20"/>
                <w:szCs w:val="20"/>
              </w:rPr>
              <w:t>или в постоянном (бессрочном) пользовании, пожизненном наследуемом владении физических лиц в случае, если такой земельный участок был им предоставлен до дня введения в действие настоящего Кодекса и при этом такой земельный участок не может находиться в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частной собственности; 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12) земельного участка крестьянскому (фермерскому) хозяйству или сельскохозяйственной организации в случаях, установленных Федеральным законом "Об обороте земель сельскохозяйственного назначения";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13) земельного участка, образованного в границах территории, лицу, с которым заключен договор о комплексном развитии территории в соответствии с Градостроительным кодексом Российской Федерации, либо юридическому лицу, обеспечивающему в соответствии с Градостроительным кодексом Российской Федерации реализацию решения о комплексном развитии территории;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14) земельного участка гражданам, имеющим право на первоочередное или внеочередное приобретение земельных участков в соответствии с федеральными законами, законами субъектов Российской Федерации;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16) земельного участка взамен земельного участка, предоставленного гражданину или юридическому лицу на праве аренды и изымаемого для государственных или муниципальных нужд;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17) земельного участка религиозным организациям, казачьим обществам, внесенным в государственный реестр казачьих обществ в Российской Федерации (далее - казачьи общества), для осуществления сельскохозяйственного производства, сохранения и развития традиционного образа жизни и хозяйствования казачьих обществ на территории, определенной в соответствии с законами субъектов Российской Федерации;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18) земельного участка лицу, которое в соответствии с настоящим Кодексом имеет право на приобретение в собственность земельного участка, находящегося в государственной или муниципальной собственности, без проведения торгов, в том числе бесплатно, если такой земельный участок зарезервирован для государственных или муниципальных нужд либо ограничен в обороте;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sz w:val="20"/>
                <w:szCs w:val="20"/>
              </w:rPr>
              <w:t xml:space="preserve">19) земельного участка гражданину для сенокошения, выпаса сельскохозяйственных животных, ведения огородничества или земельного участка, расположенного за границами населенного пункта, гражданину для </w:t>
            </w:r>
            <w:r w:rsidRPr="00A222FA">
              <w:rPr>
                <w:sz w:val="20"/>
                <w:szCs w:val="20"/>
              </w:rPr>
              <w:lastRenderedPageBreak/>
              <w:t xml:space="preserve">ведения личного подсобного </w:t>
            </w:r>
            <w:hyperlink r:id="rId6" w:history="1">
              <w:r w:rsidRPr="00A222FA">
                <w:rPr>
                  <w:sz w:val="20"/>
                  <w:szCs w:val="20"/>
                </w:rPr>
                <w:t>хозяйства</w:t>
              </w:r>
            </w:hyperlink>
            <w:r w:rsidRPr="00A222FA">
              <w:rPr>
                <w:sz w:val="20"/>
                <w:szCs w:val="20"/>
              </w:rPr>
              <w:t>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 xml:space="preserve">20) земельного участка, необходимого для осуществления пользования недрами, </w:t>
            </w:r>
            <w:proofErr w:type="spellStart"/>
            <w:r w:rsidRPr="00A222FA">
              <w:rPr>
                <w:rFonts w:eastAsia="Times New Roman"/>
                <w:sz w:val="20"/>
                <w:szCs w:val="20"/>
              </w:rPr>
              <w:t>недропользователю</w:t>
            </w:r>
            <w:proofErr w:type="spellEnd"/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21) земельного участка, расположенного в границах особой экономической зоны или на прилегающей к ней территории, резиденту особой экономической зоны или управляющей компании в случае привлечения ее в порядке, установленном законодательством Российской Федерации об особых экономических зонах, для выполнения функций по созданию за счет средств федерального бюджета, бюджета субъекта Российской Федерации, местного бюджета, внебюджетных источников финансирования объектов недвижимости в границах особой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экономической зоны и на прилегающей к ней территории и по управлению этими и ранее созданными объектами недвижимости;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22) земельного участка, расположенного в границах особой экономической зоны любого типа или на прилегающей к ней территории, для строительства и (или) реконструкции объектов инженерной, транспортной, социальной, инновационной и иных инфраструктур этой особой экономической инфраструктуры зоны лицу, с которым уполномоченным Правительством Российской Федерации федеральным органом исполнительной власти, либо исполнительным органом субъекта Российской Федерации, либо управляющей компанией в случае принятия уполномоченным Правительством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Российской Федерации федеральным органом исполнительной власти решения </w:t>
            </w: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о привлечении управляющей компании к управлению особой экономической зоной при передаче им полномочий в соответствии с Федеральным законом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от 22 июля 2005 года N 116-ФЗ "Об особых экономических зонах в Российской Федерации" заключено соглашение о взаимодействии в сфере развития инфраструктуры особой экономической зоны. 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 xml:space="preserve">23) земельного участка, необходимого для осуществления деятельности, предусмотренной концессионным соглашением, соглашением о государственно-частном партнерстве, соглашением о </w:t>
            </w:r>
            <w:proofErr w:type="spellStart"/>
            <w:r w:rsidRPr="00A222FA">
              <w:rPr>
                <w:rFonts w:eastAsia="Times New Roman"/>
                <w:sz w:val="20"/>
                <w:szCs w:val="20"/>
              </w:rPr>
              <w:t>муниципально-частном</w:t>
            </w:r>
            <w:proofErr w:type="spellEnd"/>
            <w:r w:rsidRPr="00A222FA">
              <w:rPr>
                <w:rFonts w:eastAsia="Times New Roman"/>
                <w:sz w:val="20"/>
                <w:szCs w:val="20"/>
              </w:rPr>
              <w:t xml:space="preserve"> партнерстве, лицу, с которым заключены указанные соглашения;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23.1) земельного участка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использования лицу, заключившему договор об освоении территории в целях строительства и эксплуатации наемного дома коммерческого использования или договор об освоении территории в целях строительства и эксплуатации наемного дома социального использования, и в случаях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>, предусмотренных законом субъекта Российской Федерации, некоммерческой организации,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23.2) земельного участка, необходимого для осуществления деятельности, предусмотренной специальным инвестиционным контрактом, лицу, с которым заключен специальный инвестиционный контракт;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23.3) земельного участка, находящегося в федеральной собственности, расположенного в границах национального парка и необходимого для осуществления деятельности, предусмотренной соглашением об осуществлении рекреационной деятельности в национальном парке, лицу, с которым заключено такое соглашение;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 xml:space="preserve">24) земельного участка, необходимого для осуществления видов деятельности в сфере охотничьего хозяйства, лицу, с которым заключено </w:t>
            </w:r>
            <w:proofErr w:type="spellStart"/>
            <w:r w:rsidRPr="00A222FA">
              <w:rPr>
                <w:rFonts w:eastAsia="Times New Roman"/>
                <w:sz w:val="20"/>
                <w:szCs w:val="20"/>
              </w:rPr>
              <w:t>охотхозяйственное</w:t>
            </w:r>
            <w:proofErr w:type="spellEnd"/>
            <w:r w:rsidRPr="00A222FA">
              <w:rPr>
                <w:rFonts w:eastAsia="Times New Roman"/>
                <w:sz w:val="20"/>
                <w:szCs w:val="20"/>
              </w:rPr>
              <w:t xml:space="preserve"> соглашение;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25) земельного участка для размещения водохранилищ и (или) гидротехнических сооружений, если размещение этих объектов предусмотрено документами территориального планирования в качестве объектов федерального, регионального или местного значения;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lastRenderedPageBreak/>
              <w:t xml:space="preserve">26) земельного участка для осуществления деятельности Государственной компании "Российские автомобильные дороги" в границах полос отвода и придорожных </w:t>
            </w: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полос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автомобильных дорог;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27) земельного участка для осуществления деятельности открытого акционерного общества "Российские железные дороги" для размещения объектов инфраструктуры железнодорожного транспорта общего пользования;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29) земельного участка лицу, обладающему правом на добычу (вылов) водных биологических ресурсов на основании решения о предоставлении их в пользование, договора пользования рыболовным участком или договора пользования водными биологическими ресурсами, для осуществления деятельности, предусмотренной указанными решением или договорами;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 xml:space="preserve">29.1) земельного участка лицу, осуществляющему </w:t>
            </w: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товарную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A222FA">
              <w:rPr>
                <w:rFonts w:eastAsia="Times New Roman"/>
                <w:sz w:val="20"/>
                <w:szCs w:val="20"/>
              </w:rPr>
              <w:t>аквакультуру</w:t>
            </w:r>
            <w:proofErr w:type="spellEnd"/>
            <w:r w:rsidRPr="00A222FA">
              <w:rPr>
                <w:rFonts w:eastAsia="Times New Roman"/>
                <w:sz w:val="20"/>
                <w:szCs w:val="20"/>
              </w:rPr>
              <w:t xml:space="preserve"> (товарное рыбоводство) на основании договора пользования рыбоводным участком, находящимся в государственной или муниципальной собственности (далее - договор пользования рыбоводным участком), для указанных целей;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30) земельного участка юридическому лицу для размещения ядерных установок, радиационных источников, пунктов хранения ядерных материалов и радиоактивных веществ, пунктов хранения, хранилищ радиоактивных отходов и пунктов захоронения радиоактивных отходов, решения о сооружении и о месте размещения которых приняты Правительством Российской Федерации;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 xml:space="preserve">31) земельного участка, предназначенного для ведения сельскохозяйственного производства, арендатору, в отношении которого у уполномоченного органа отсутствует информация о выявленных в рамках государственного земельного надзора и </w:t>
            </w:r>
            <w:proofErr w:type="spellStart"/>
            <w:r w:rsidRPr="00A222FA">
              <w:rPr>
                <w:rFonts w:eastAsia="Times New Roman"/>
                <w:sz w:val="20"/>
                <w:szCs w:val="20"/>
              </w:rPr>
              <w:t>неустраненных</w:t>
            </w:r>
            <w:proofErr w:type="spellEnd"/>
            <w:r w:rsidRPr="00A222FA">
              <w:rPr>
                <w:rFonts w:eastAsia="Times New Roman"/>
                <w:sz w:val="20"/>
                <w:szCs w:val="20"/>
              </w:rPr>
              <w:t xml:space="preserve"> нарушениях законодательства Российской Федерации при использовании такого земельного участка, при условии, что заявление о заключении нового договора аренды такого земельного участка подано этим арендатором до дня истечения срока действия ранее заключенного договора аренды такого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земельного участка;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32) земельного участка арендатору (за исключением арендаторов земельных участков, указанных в подпункте 31 настоящего пункта), если этот арендатор имеет право на заключение нового договора аренды такого земельного участка в соответствии с пунктами 3 и 4 настоящей статьи;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35) земельного участка в соответствии с Федеральным законом от 24 июля 2008 года N 161-ФЗ "О содействии развитию жилищного строительства, созданию объектов туристской инфраструктуры и иному развитию территорий ";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36) земельного участка, который находится в собственности субъекта Российской Федерации - города федерального значения Москвы или государственная собственность на который не разграничена, в целях реализации решения о реновации жилищного фонда в субъекте Российской Федерации - городе федерального значения Москве в соответствии с Законом Российской Федерации от 15 апреля 1993 года N 4802-1 "О статусе столицы Российской Федерации", Московскому фонду реновации жилой застройки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, </w:t>
            </w: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созданному субъектом Российской Федерации - городом федерального значения Москвой в соответствии с указанным Законом, в случае, если на таком земельном участке планируется строительство многоквартирных домов и (или) иных объектов недвижимости с привлечением денежных средств граждан и юридических лиц по договорам участия в долевом строительстве в соответствии с Федеральным законом от 30 декабря 2004 года N 214-ФЗ "Об участии в долевом строительстве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многоквартирных домов и иных объектов недвижимости и о внесении изменений в некоторые законодательные акты Российской Федерации";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37) земельного участка, включенного в границы территории инновационного научно-технологического центра, фонду, созданному в соответствии с Федеральным законом "Об инновационных научно-</w:t>
            </w:r>
            <w:r w:rsidRPr="00A222FA">
              <w:rPr>
                <w:rFonts w:eastAsia="Times New Roman"/>
                <w:sz w:val="20"/>
                <w:szCs w:val="20"/>
              </w:rPr>
              <w:lastRenderedPageBreak/>
              <w:t>технологических центрах и о внесении изменений в отдельные законодательные акты Российской Федерации";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38) земельного участка участнику свободной экономической зоны на территориях Республики Крым и города федерального значения Севастополя для реализации договора об условиях деятельности в свободной экономической зоне, заключенного в соответствии с Федеральным законом от 29 ноября 2014 года N 377-ФЗ "О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Севастополя";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 xml:space="preserve">39) земельного участка </w:t>
            </w:r>
            <w:r w:rsidRPr="00A222FA">
              <w:rPr>
                <w:sz w:val="20"/>
                <w:szCs w:val="20"/>
              </w:rPr>
              <w:t xml:space="preserve">лицу, получившему статус резидента Арктической зоны Российской Федерации, в случаях, предусмотренных Федеральным </w:t>
            </w:r>
            <w:hyperlink r:id="rId7" w:history="1">
              <w:r w:rsidRPr="00A222FA">
                <w:rPr>
                  <w:sz w:val="20"/>
                  <w:szCs w:val="20"/>
                </w:rPr>
                <w:t>законом</w:t>
              </w:r>
            </w:hyperlink>
            <w:r w:rsidRPr="00A222FA">
              <w:rPr>
                <w:sz w:val="20"/>
                <w:szCs w:val="20"/>
              </w:rPr>
              <w:t xml:space="preserve"> от 13 июля 2020 года № 193-ФЗ "О государственной поддержке предпринимательской деятельности в Арктической зоне Российской Федерации"</w:t>
            </w:r>
            <w:r w:rsidRPr="00A222FA">
              <w:rPr>
                <w:rFonts w:eastAsia="Times New Roman"/>
                <w:sz w:val="20"/>
                <w:szCs w:val="20"/>
              </w:rPr>
              <w:t>.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40) земельного участка для обеспечения выполнения инженерных изысканий, архитектурно-строительного проектирования, строительства, реконструкции, капитального ремонта, сноса объектов капитального строительства, включенных в программу деятельности публично-правовой компании "Единый заказчик в сфере строительства" на текущий год и плановый период в соответствии с Федеральным законом "О публично-правовой компании "Единый заказчик в сфере строительства" и о внесении изменений в отдельные законодательные акты Российской Федерации";</w:t>
            </w:r>
            <w:proofErr w:type="gramEnd"/>
          </w:p>
          <w:p w:rsidR="006D52F8" w:rsidRPr="00A222FA" w:rsidRDefault="006D52F8" w:rsidP="006D52F8">
            <w:pPr>
              <w:pStyle w:val="ConsPlusNonformat"/>
              <w:numPr>
                <w:ilvl w:val="0"/>
                <w:numId w:val="2"/>
              </w:numPr>
              <w:adjustRightInd/>
              <w:ind w:left="176" w:firstLine="184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proofErr w:type="gramStart"/>
            <w:r w:rsidRPr="00A222FA">
              <w:rPr>
                <w:rFonts w:ascii="Calibri" w:eastAsia="Times New Roman" w:hAnsi="Calibri" w:cs="Calibri"/>
              </w:rPr>
              <w:t>41) земельного участка публично-правовой компании "Фонд защиты прав граждан - участников долевого строительства" для осуществления функций и полномочий, предусмотренных Федеральным законом от 29 июля 2017 года N 218-ФЗ "О публично-правовой компании по защите прав граждан - участников долевого строительства при несостоятельности (банкротстве) застройщиков и о внесении изменений в отдельные законодательные акты Российской Федерации", если завершение строительства объектов незавершенного строительства (строительство объектов капитального</w:t>
            </w:r>
            <w:proofErr w:type="gramEnd"/>
            <w:r w:rsidRPr="00A222FA">
              <w:rPr>
                <w:rFonts w:ascii="Calibri" w:eastAsia="Times New Roman" w:hAnsi="Calibri" w:cs="Calibri"/>
              </w:rPr>
              <w:t xml:space="preserve"> </w:t>
            </w:r>
            <w:proofErr w:type="gramStart"/>
            <w:r w:rsidRPr="00A222FA">
              <w:rPr>
                <w:rFonts w:ascii="Calibri" w:eastAsia="Times New Roman" w:hAnsi="Calibri" w:cs="Calibri"/>
              </w:rPr>
              <w:t>строительства) на земельном участке, переданном (который может быть передан) указанной публично-правовой компании по основаниям, предусмотренным Федеральным законом от 26 октября 2002 года N 127-ФЗ "О несостоятельности (банкротстве)", невозможно в связи с наличием ограничений, установленных земельным и иным законодательством Российской Федерации, при подтверждении наличия таких ограничений федеральным органом исполнительной власти, исполнительным органом субъекта Российской Федерации, органом местного самоуправления, уполномоченным на выдачу</w:t>
            </w:r>
            <w:proofErr w:type="gramEnd"/>
            <w:r w:rsidRPr="00A222FA">
              <w:rPr>
                <w:rFonts w:ascii="Calibri" w:eastAsia="Times New Roman" w:hAnsi="Calibri" w:cs="Calibri"/>
              </w:rPr>
              <w:t xml:space="preserve"> разрешений на строительство в соответствии с Градостроительным кодексом Российской Федерации;</w:t>
            </w:r>
          </w:p>
          <w:p w:rsidR="006D52F8" w:rsidRPr="00A222FA" w:rsidRDefault="006D52F8" w:rsidP="006D52F8">
            <w:pPr>
              <w:pStyle w:val="ConsPlusNonformat"/>
              <w:numPr>
                <w:ilvl w:val="0"/>
                <w:numId w:val="2"/>
              </w:numPr>
              <w:adjustRightInd/>
              <w:ind w:left="176" w:firstLine="184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A222FA">
              <w:rPr>
                <w:rFonts w:asciiTheme="minorHAnsi" w:hAnsiTheme="minorHAnsi" w:cstheme="minorHAnsi"/>
                <w:color w:val="000000" w:themeColor="text1"/>
              </w:rPr>
              <w:t>42) земельного участка публично-правовой компании "Фонд развития территорий" по основаниям, предусмотренным Федеральным законом от 26 октября 2002 года N 127-ФЗ "О несостоятельности (банкротстве)";</w:t>
            </w:r>
          </w:p>
          <w:p w:rsidR="006D52F8" w:rsidRPr="00A222FA" w:rsidRDefault="006D52F8" w:rsidP="006D52F8">
            <w:pPr>
              <w:pStyle w:val="ConsPlusNonformat"/>
              <w:numPr>
                <w:ilvl w:val="0"/>
                <w:numId w:val="2"/>
              </w:numPr>
              <w:adjustRightInd/>
              <w:ind w:left="176" w:firstLine="184"/>
              <w:jc w:val="both"/>
              <w:rPr>
                <w:rFonts w:asciiTheme="minorHAnsi" w:hAnsiTheme="minorHAnsi" w:cstheme="minorHAnsi"/>
              </w:rPr>
            </w:pPr>
            <w:r w:rsidRPr="00A222FA">
              <w:rPr>
                <w:rFonts w:asciiTheme="minorHAnsi" w:hAnsiTheme="minorHAnsi" w:cstheme="minorHAnsi"/>
              </w:rPr>
              <w:t xml:space="preserve">44) земельного участка, предназначенного для размещения объектов Единой системы газоснабжения, организации, являющейся в соответствии с Федеральным </w:t>
            </w:r>
            <w:hyperlink r:id="rId8" w:history="1">
              <w:r w:rsidRPr="00A222FA">
                <w:rPr>
                  <w:rStyle w:val="a3"/>
                  <w:rFonts w:asciiTheme="minorHAnsi" w:hAnsiTheme="minorHAnsi" w:cstheme="minorHAnsi"/>
                </w:rPr>
                <w:t>законом</w:t>
              </w:r>
            </w:hyperlink>
            <w:r w:rsidRPr="00A222FA">
              <w:rPr>
                <w:rFonts w:asciiTheme="minorHAnsi" w:hAnsiTheme="minorHAnsi" w:cstheme="minorHAnsi"/>
              </w:rPr>
              <w:t xml:space="preserve"> от 31 марта 1999 года N 69-ФЗ "О газоснабжении в Российской Федерации" собственником такой системы, в том числе в случае, если земельный участок предназначен для осуществления пользования недрами.</w:t>
            </w:r>
          </w:p>
        </w:tc>
      </w:tr>
      <w:tr w:rsidR="006D52F8" w:rsidRPr="00A222FA" w:rsidTr="006D52F8">
        <w:tc>
          <w:tcPr>
            <w:tcW w:w="2518" w:type="dxa"/>
          </w:tcPr>
          <w:p w:rsidR="006D52F8" w:rsidRPr="00A222FA" w:rsidRDefault="006D52F8" w:rsidP="005F27A9">
            <w:pPr>
              <w:pStyle w:val="ConsPlusNonformat"/>
              <w:tabs>
                <w:tab w:val="left" w:pos="1365"/>
              </w:tabs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222FA">
              <w:rPr>
                <w:rFonts w:ascii="Times New Roman" w:hAnsi="Times New Roman" w:cs="Times New Roman"/>
              </w:rPr>
              <w:lastRenderedPageBreak/>
              <w:t>В случае</w:t>
            </w:r>
            <w:proofErr w:type="gramStart"/>
            <w:r w:rsidRPr="00A222FA">
              <w:rPr>
                <w:rFonts w:ascii="Times New Roman" w:hAnsi="Times New Roman" w:cs="Times New Roman"/>
              </w:rPr>
              <w:t>,</w:t>
            </w:r>
            <w:proofErr w:type="gramEnd"/>
            <w:r w:rsidRPr="00A222FA">
              <w:rPr>
                <w:rFonts w:ascii="Times New Roman" w:hAnsi="Times New Roman" w:cs="Times New Roman"/>
              </w:rPr>
              <w:t xml:space="preserve"> если указан вид права «безвозмездное пользование» (п. 2. ст. 39.10 Земельного кодекса Российской Федерации)</w:t>
            </w:r>
            <w:r w:rsidRPr="00A222FA">
              <w:rPr>
                <w:rFonts w:ascii="Times New Roman" w:hAnsi="Times New Roman" w:cs="Times New Roman"/>
                <w:color w:val="000000" w:themeColor="text1"/>
              </w:rPr>
              <w:tab/>
            </w:r>
          </w:p>
        </w:tc>
        <w:tc>
          <w:tcPr>
            <w:tcW w:w="7053" w:type="dxa"/>
          </w:tcPr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1) лицам, указанным в пункте 2 статьи 39.9 настоящего Кодекса, на срок до одного года;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2) в виде служебных наделов работникам организаций в случаях, указанных в пункте 2 статьи 24 настоящего Кодекса, на срок трудового договора, заключенного между работником и организацией;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3) религиозным организациям для размещения зданий, сооружений религиозного или благотворительного назначения на срок до десяти лет;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 xml:space="preserve">4) религиозным организациям, если на таких земельных участках </w:t>
            </w:r>
            <w:r w:rsidRPr="00A222FA">
              <w:rPr>
                <w:rFonts w:eastAsia="Times New Roman"/>
                <w:sz w:val="20"/>
                <w:szCs w:val="20"/>
              </w:rPr>
              <w:lastRenderedPageBreak/>
              <w:t>расположены принадлежащие им на праве безвозмездного пользования здания, сооружения, на срок до прекращения прав на указанные здания, сооружения;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4.1) религиозным организациям на срок до сорока девяти лет при условии, что на указанных земельных участках расположены здания, сооружения религиозного или благотворительного назначения, принадлежащие им на праве собственности, в случае, если указанные земельные участки ограничены в обороте и (или) не могут быть предоставлены данным религиозным организациям в собственность;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4.2) некоммерческим организациям при условии, что на указанных земельных участках расположены принадлежащие им на праве безвозмездного пользования и находящиеся в государственной или муниципальной собственности здания, сооружения, на срок до прекращения прав на такие здания, сооружения;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5) лицам, с которыми в соответствии с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 (далее - Федеральный закон "О контрактной системе в сфере закупок товаров, работ, услуг для обеспечения государственных и муниципальных нужд") заключены гражданско-правовые договоры на строительство или реконструкцию объектов недвижимости, осуществляемые полностью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за счет средств федерального бюджета, средств бюджета субъекта Российской Федерации или средств местного бюджета, на срок исполнения этих договоров;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 xml:space="preserve">10) гражданам и юридическим лицам для сельскохозяйственного, </w:t>
            </w:r>
            <w:proofErr w:type="spellStart"/>
            <w:r w:rsidRPr="00A222FA">
              <w:rPr>
                <w:rFonts w:eastAsia="Times New Roman"/>
                <w:sz w:val="20"/>
                <w:szCs w:val="20"/>
              </w:rPr>
              <w:t>охотхозяйственного</w:t>
            </w:r>
            <w:proofErr w:type="spellEnd"/>
            <w:r w:rsidRPr="00A222FA">
              <w:rPr>
                <w:rFonts w:eastAsia="Times New Roman"/>
                <w:sz w:val="20"/>
                <w:szCs w:val="20"/>
              </w:rPr>
              <w:t>, лесохозяйственного и иного использования, не предусматривающего строительства зданий, сооружений, если такие земельные участки включены в утвержденный в установленном Правительством Российской Федерации порядке перечень земельных участков, предоставленных для нужд обороны и безопасности и временно не используемых для указанных нужд, на срок не более чем пять лет;</w:t>
            </w:r>
            <w:proofErr w:type="gramEnd"/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11) садоводческим или огородническим некоммерческим товариществам на срок не более чем пять лет;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12) некоммерческим организациям, созданным гражданами, в целях жилищного строительства в случаях и на срок, которые предусмотрены федеральными законами;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13) лицам, относящимся к коренным малочисленным народам Севера, Сибири и Дальнего Востока Российской Федерации, и их общинам в местах традиционного проживания и традиционной хозяйственной деятельности для размещения зданий, сооружений, необходимых в целях сохранения и развития традиционных образа жизни, хозяйственной деятельности и промыслов коренных малочисленных народов Севера, Сибири и Дальнего Востока Российской Федерации, на срок не более чем десять лет;</w:t>
            </w:r>
            <w:proofErr w:type="gramEnd"/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14) лицам, с которыми в соответствии с Федеральным законом от 29 декабря 2012 года N 275-ФЗ "О государственном оборонном заказе", Федеральным законом "О контрактной системе в сфере закупок товаров, работ, услуг для обеспечения государственных и муниципальных нужд" заключены государственные контракты на выполнение работ, оказание услуг для обеспечения обороны страны и безопасности государства, осуществляемых полностью за счет средств федерального бюджета, если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для выполнения этих работ и оказания этих услуг необходимо предоставление земельного участка, на срок исполнения указанного контракта;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 xml:space="preserve">15) некоммерческим организациям, предусмотренным законом субъекта Российской Федерации и созданным субъектом Российской Федерации в целях жилищного строительства для обеспечения жилыми помещениями отдельных категорий граждан, определенных федеральным законом, указом Президента Российской Федерации, нормативным правовым актом Правительства Российской Федерации, законом субъекта </w:t>
            </w:r>
            <w:r w:rsidRPr="00A222FA">
              <w:rPr>
                <w:rFonts w:eastAsia="Times New Roman"/>
                <w:sz w:val="20"/>
                <w:szCs w:val="20"/>
              </w:rPr>
              <w:lastRenderedPageBreak/>
              <w:t>Российской Федерации, в целях строительства указанных жилых помещений на период осуществления данного строительства;</w:t>
            </w:r>
            <w:proofErr w:type="gramEnd"/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 xml:space="preserve">16) лицу, право безвозмездного </w:t>
            </w: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пользования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которого на земельный участок, находящийся в государственной или муниципальной собственности, прекращено в связи с изъятием земельного участка для государственных или муниципальных нужд, взамен изъятого земельного участка на срок, установленный настоящим пунктом в зависимости от основания возникновения права безвозмездного пользования на изъятый земельный участок;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17) лицу в случае и в порядке, которые предусмотрены Федеральным законом от 24 июля 2008 года N 161-ФЗ "О содействии развитию жилищного строительства";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19) Московскому фонду реновации жилой застройки, созданному субъектом Российской Федерации - городом федерального значения Москвой в целях реализации решения о реновации жилищного фонда в субъекте Российской Федерации - городе федерального значения Москве в соответствии с Законом Российской Федерации от 15 апреля 1993 года N 4802-1 "О статусе столицы Российской Федерации", в отношении земельного участка, который находится в собственности субъекта Российской Федерации - города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федерального значения Москвы или государственная </w:t>
            </w: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собственность</w:t>
            </w:r>
            <w:proofErr w:type="gramEnd"/>
            <w:r w:rsidRPr="00A222FA">
              <w:rPr>
                <w:rFonts w:eastAsia="Times New Roman"/>
                <w:sz w:val="20"/>
                <w:szCs w:val="20"/>
              </w:rPr>
              <w:t xml:space="preserve"> на который не разграничена, в случае, если на таком земельном участке не планируется строительство многоквартирных домов и (или) иных объектов недвижимости с привлечением денежных средств граждан и юридических лиц по договорам участия в долевом строительстве в соответствии с Федеральным законом от 30 декабря 2004 года N 214-ФЗ "Об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Федерации";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r w:rsidRPr="00A222FA">
              <w:rPr>
                <w:rFonts w:eastAsia="Times New Roman"/>
                <w:sz w:val="20"/>
                <w:szCs w:val="20"/>
              </w:rPr>
              <w:t>20) акционерному обществу "Почта России" в соответствии с Федеральным законом "Об особенностях реорганизации федерального государственного унитарного предприятия "Почта России", основах деятельности акционерного общества "Почта России" и о внесении изменений в отдельные законодательные акты Российской Федерации".</w:t>
            </w:r>
          </w:p>
          <w:p w:rsidR="006D52F8" w:rsidRPr="00A222FA" w:rsidRDefault="006D52F8" w:rsidP="006D52F8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ind w:left="176" w:firstLine="184"/>
              <w:contextualSpacing/>
              <w:rPr>
                <w:rFonts w:eastAsia="Times New Roman"/>
                <w:sz w:val="20"/>
                <w:szCs w:val="20"/>
              </w:rPr>
            </w:pPr>
            <w:proofErr w:type="gramStart"/>
            <w:r w:rsidRPr="00A222FA">
              <w:rPr>
                <w:rFonts w:eastAsia="Times New Roman"/>
                <w:sz w:val="20"/>
                <w:szCs w:val="20"/>
              </w:rPr>
              <w:t>21) публично-правовой компании "Единый заказчик в сфере строительства" для обеспечения выполнения инженерных изысканий, архитектурно-строительного проектирования, строительства, реконструкции, капитального ремонта, сноса объектов капитального строительства, включенных в программу деятельности указанной публично-правовой компании на текущий год и плановый период в соответствии с Федеральным законом "О публично-правовой компании "Единый заказчик в сфере строительства" и о внесении изменений в отдельные законодательные акты Российской Федерации";</w:t>
            </w:r>
            <w:proofErr w:type="gramEnd"/>
          </w:p>
          <w:p w:rsidR="006D52F8" w:rsidRPr="00A222FA" w:rsidRDefault="006D52F8" w:rsidP="006D52F8">
            <w:pPr>
              <w:pStyle w:val="ConsPlusNonformat"/>
              <w:numPr>
                <w:ilvl w:val="0"/>
                <w:numId w:val="3"/>
              </w:numPr>
              <w:adjustRightInd/>
              <w:ind w:left="176" w:firstLine="18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A222FA">
              <w:rPr>
                <w:rFonts w:ascii="Calibri" w:eastAsia="Times New Roman" w:hAnsi="Calibri" w:cs="Calibri"/>
              </w:rPr>
              <w:t>22) публично-правовой компании "Фонд защиты прав граждан - участников долевого строительства" для осуществления функций и полномочий, предусмотренных Федеральным законом от 29 июля 2017 года N 218-ФЗ "О публично-правовой компании по защите прав граждан - участников долевого строительства при несостоятельности (банкротстве) застройщиков и о внесении изменений в отдельные законодательные акты Российской Федерации", если завершение строительства объектов незавершенного строительства (строительство объектов капитального строительства) на</w:t>
            </w:r>
            <w:proofErr w:type="gramEnd"/>
            <w:r w:rsidRPr="00A222FA">
              <w:rPr>
                <w:rFonts w:ascii="Calibri" w:eastAsia="Times New Roman" w:hAnsi="Calibri" w:cs="Calibri"/>
              </w:rPr>
              <w:t xml:space="preserve"> </w:t>
            </w:r>
            <w:proofErr w:type="gramStart"/>
            <w:r w:rsidRPr="00A222FA">
              <w:rPr>
                <w:rFonts w:ascii="Calibri" w:eastAsia="Times New Roman" w:hAnsi="Calibri" w:cs="Calibri"/>
              </w:rPr>
              <w:t>земельном участке, переданном (который может быть передан) указанной публично-правовой компании по основаниям, предусмотренным Федеральным законом от 26 октября 2002 года N 127-ФЗ "О несостоятельности (банкротстве)", невозможно в связи с наличием ограничений, установленных земельным и иным законодательством Российской Федерации, при подтверждении наличия таких ограничений федеральным органом исполнительной власти, органом исполнительной власти субъекта Российской Федерации, органом местного самоуправления, уполномоченным на выдачу разрешений</w:t>
            </w:r>
            <w:proofErr w:type="gramEnd"/>
            <w:r w:rsidRPr="00A222FA">
              <w:rPr>
                <w:rFonts w:ascii="Calibri" w:eastAsia="Times New Roman" w:hAnsi="Calibri" w:cs="Calibri"/>
              </w:rPr>
              <w:t xml:space="preserve"> на строительство в соответствии с </w:t>
            </w:r>
            <w:r w:rsidRPr="00A222FA">
              <w:rPr>
                <w:rFonts w:ascii="Calibri" w:eastAsia="Times New Roman" w:hAnsi="Calibri" w:cs="Calibri"/>
              </w:rPr>
              <w:lastRenderedPageBreak/>
              <w:t>Градостроительным кодексом Российской Федерации.</w:t>
            </w:r>
          </w:p>
        </w:tc>
      </w:tr>
    </w:tbl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lastRenderedPageBreak/>
        <w:t> 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Реквизиты решения об изъятии земельного участка для государственных или муниципальных ну</w:t>
      </w:r>
      <w:proofErr w:type="gramStart"/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жд в сл</w:t>
      </w:r>
      <w:proofErr w:type="gramEnd"/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учае, если земельный участок предоставляется взамен земельного участка, изымаемого для государственных или муниципальных нужд: ______________________________________________________________________________________________________________________________________________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 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 xml:space="preserve">Реквизиты решения об утверждении документа территориального планирования и (или) проекта планировки территории в случае, если земельный участок предоставляется для размещения объектов, предусмотренных этим документом и (или) этим </w:t>
      </w:r>
      <w:r>
        <w:rPr>
          <w:rFonts w:ascii="ArialMT" w:eastAsiaTheme="minorEastAsia" w:hAnsi="ArialMT" w:cs="ArialMT"/>
          <w:sz w:val="26"/>
          <w:szCs w:val="26"/>
          <w:lang w:eastAsia="ru-RU"/>
        </w:rPr>
        <w:t>п</w:t>
      </w: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роект</w:t>
      </w:r>
      <w:r>
        <w:rPr>
          <w:rFonts w:ascii="ArialMT" w:eastAsiaTheme="minorEastAsia" w:hAnsi="ArialMT" w:cs="ArialMT"/>
          <w:sz w:val="26"/>
          <w:szCs w:val="26"/>
          <w:lang w:eastAsia="ru-RU"/>
        </w:rPr>
        <w:t>ом: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_______________________________________________________________________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 Реквизиты решения о предварительном согласовании предоставления земельного участка в случае, если испрашиваемый земельный участок образовывался или его границы уточнялись на основании данного решения: _________________________</w:t>
      </w:r>
      <w:r>
        <w:rPr>
          <w:rFonts w:ascii="ArialMT" w:eastAsiaTheme="minorEastAsia" w:hAnsi="ArialMT" w:cs="ArialMT"/>
          <w:sz w:val="26"/>
          <w:szCs w:val="26"/>
          <w:lang w:eastAsia="ru-RU"/>
        </w:rPr>
        <w:t>_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__________________________________________</w:t>
      </w:r>
      <w:r>
        <w:rPr>
          <w:rFonts w:ascii="ArialMT" w:eastAsiaTheme="minorEastAsia" w:hAnsi="ArialMT" w:cs="ArialMT"/>
          <w:sz w:val="26"/>
          <w:szCs w:val="26"/>
          <w:lang w:eastAsia="ru-RU"/>
        </w:rPr>
        <w:t>_____________________________</w:t>
      </w: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В случае</w:t>
      </w:r>
      <w:proofErr w:type="gramStart"/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,</w:t>
      </w:r>
      <w:proofErr w:type="gramEnd"/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 xml:space="preserve"> если на земельном участке расположен объект недвижимости: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На земельном участке имеется объект недвижимости:</w:t>
      </w:r>
    </w:p>
    <w:p w:rsidR="006D52F8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Наименование объекта, кадастровый номер объе</w:t>
      </w:r>
      <w:r>
        <w:rPr>
          <w:rFonts w:ascii="ArialMT" w:eastAsiaTheme="minorEastAsia" w:hAnsi="ArialMT" w:cs="ArialMT"/>
          <w:sz w:val="26"/>
          <w:szCs w:val="26"/>
          <w:lang w:eastAsia="ru-RU"/>
        </w:rPr>
        <w:t>кта___________________________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>
        <w:rPr>
          <w:rFonts w:ascii="ArialMT" w:eastAsiaTheme="minorEastAsia" w:hAnsi="ArialMT" w:cs="ArialMT"/>
          <w:sz w:val="26"/>
          <w:szCs w:val="26"/>
          <w:lang w:eastAsia="ru-RU"/>
        </w:rPr>
        <w:t>_______________________________________________________________________</w:t>
      </w:r>
    </w:p>
    <w:p w:rsidR="006D52F8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Основание возникновения права собственности на об</w:t>
      </w:r>
      <w:r>
        <w:rPr>
          <w:rFonts w:ascii="ArialMT" w:eastAsiaTheme="minorEastAsia" w:hAnsi="ArialMT" w:cs="ArialMT"/>
          <w:sz w:val="26"/>
          <w:szCs w:val="26"/>
          <w:lang w:eastAsia="ru-RU"/>
        </w:rPr>
        <w:t>ъект недвижимости:________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>
        <w:rPr>
          <w:rFonts w:ascii="ArialMT" w:eastAsiaTheme="minorEastAsia" w:hAnsi="ArialMT" w:cs="ArialMT"/>
          <w:sz w:val="26"/>
          <w:szCs w:val="26"/>
          <w:lang w:eastAsia="ru-RU"/>
        </w:rPr>
        <w:t>_______________________________________________________________________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 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MT" w:eastAsiaTheme="minorEastAsia" w:hAnsi="ArialMT" w:cs="ArialMT"/>
          <w:sz w:val="20"/>
          <w:szCs w:val="20"/>
          <w:lang w:eastAsia="ru-RU"/>
        </w:rPr>
      </w:pPr>
      <w:r w:rsidRPr="00EF3A04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Приложение к заявлению:</w:t>
      </w:r>
      <w:r w:rsidRPr="00EF3A0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540A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(документы в соответствии с пунктом 2.6 настоящего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а</w:t>
      </w:r>
      <w:r w:rsidRPr="009540A8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дминистративного регламента)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ArialMT" w:eastAsiaTheme="minorEastAsia" w:hAnsi="ArialMT" w:cs="ArialMT"/>
          <w:sz w:val="26"/>
          <w:szCs w:val="26"/>
          <w:lang w:eastAsia="ru-RU"/>
        </w:rPr>
      </w:pPr>
      <w:r w:rsidRPr="00D31703">
        <w:rPr>
          <w:rFonts w:ascii="ArialMT" w:eastAsiaTheme="minorEastAsia" w:hAnsi="ArialMT" w:cs="ArialMT"/>
          <w:sz w:val="26"/>
          <w:szCs w:val="26"/>
          <w:lang w:eastAsia="ru-RU"/>
        </w:rPr>
        <w:t> 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70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 рассмотрения заявления прошу: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9531"/>
      </w:tblGrid>
      <w:tr w:rsidR="006D52F8" w:rsidRPr="00D31703" w:rsidTr="005F27A9"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6D52F8" w:rsidRPr="00D31703" w:rsidRDefault="006D52F8" w:rsidP="005F27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6D52F8" w:rsidRPr="00EF3A04" w:rsidRDefault="006D52F8" w:rsidP="005F27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A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выдать на руки в МФЦ</w:t>
            </w:r>
          </w:p>
        </w:tc>
      </w:tr>
      <w:tr w:rsidR="006D52F8" w:rsidRPr="00D31703" w:rsidTr="005F27A9"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6D52F8" w:rsidRPr="00D31703" w:rsidRDefault="006D52F8" w:rsidP="005F27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6D52F8" w:rsidRPr="00EF3A04" w:rsidRDefault="006D52F8" w:rsidP="005F27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EF3A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ыдать в Администрации</w:t>
            </w:r>
          </w:p>
        </w:tc>
      </w:tr>
      <w:tr w:rsidR="006D52F8" w:rsidRPr="00D31703" w:rsidTr="005F27A9">
        <w:trPr>
          <w:trHeight w:val="461"/>
        </w:trPr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6D52F8" w:rsidRPr="00D31703" w:rsidRDefault="006D52F8" w:rsidP="005F27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6D52F8" w:rsidRPr="00EF3A04" w:rsidRDefault="006D52F8" w:rsidP="005F27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A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направить в электронной форме в личный кабинет на ПГУ ЛО/ЕПГУ</w:t>
            </w:r>
          </w:p>
        </w:tc>
      </w:tr>
      <w:tr w:rsidR="006D52F8" w:rsidRPr="00D31703" w:rsidTr="005F27A9">
        <w:trPr>
          <w:trHeight w:val="461"/>
        </w:trPr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6D52F8" w:rsidRPr="00D31703" w:rsidRDefault="006D52F8" w:rsidP="005F27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6D52F8" w:rsidRPr="00EF3A04" w:rsidRDefault="006D52F8" w:rsidP="005F27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A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электронной почте (</w:t>
            </w:r>
            <w:proofErr w:type="spellStart"/>
            <w:r w:rsidRPr="00EF3A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</w:t>
            </w:r>
            <w:proofErr w:type="spellEnd"/>
            <w:r w:rsidRPr="00EF3A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</w:t>
            </w:r>
          </w:p>
        </w:tc>
      </w:tr>
    </w:tbl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31703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  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31703">
        <w:rPr>
          <w:rFonts w:ascii="Times New Roman" w:eastAsiaTheme="minorEastAsia" w:hAnsi="Times New Roman" w:cs="Times New Roman"/>
          <w:sz w:val="20"/>
          <w:szCs w:val="20"/>
          <w:lang w:eastAsia="ru-RU"/>
        </w:rPr>
        <w:t>«__» _________ 20__ год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31703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  ________________   ____________________________________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i/>
          <w:sz w:val="20"/>
          <w:szCs w:val="20"/>
          <w:lang w:eastAsia="ru-RU"/>
        </w:rPr>
      </w:pPr>
      <w:r w:rsidRPr="00D31703">
        <w:rPr>
          <w:rFonts w:ascii="Times New Roman" w:eastAsiaTheme="minorEastAsia" w:hAnsi="Times New Roman" w:cs="Times New Roman"/>
          <w:i/>
          <w:sz w:val="20"/>
          <w:szCs w:val="20"/>
          <w:lang w:eastAsia="ru-RU"/>
        </w:rPr>
        <w:t>(подпись заявителя)    Ф.И.О. заявителя: для граждан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i/>
          <w:sz w:val="20"/>
          <w:szCs w:val="20"/>
          <w:lang w:eastAsia="ru-RU"/>
        </w:rPr>
      </w:pPr>
      <w:r w:rsidRPr="00D31703">
        <w:rPr>
          <w:rFonts w:ascii="Times New Roman" w:eastAsiaTheme="minorEastAsia" w:hAnsi="Times New Roman" w:cs="Times New Roman"/>
          <w:i/>
          <w:sz w:val="20"/>
          <w:szCs w:val="20"/>
          <w:lang w:eastAsia="ru-RU"/>
        </w:rPr>
        <w:t xml:space="preserve">                                       Ф.И.О руководителя юр</w:t>
      </w:r>
      <w:proofErr w:type="gramStart"/>
      <w:r w:rsidRPr="00D31703">
        <w:rPr>
          <w:rFonts w:ascii="Times New Roman" w:eastAsiaTheme="minorEastAsia" w:hAnsi="Times New Roman" w:cs="Times New Roman"/>
          <w:i/>
          <w:sz w:val="20"/>
          <w:szCs w:val="20"/>
          <w:lang w:eastAsia="ru-RU"/>
        </w:rPr>
        <w:t>.л</w:t>
      </w:r>
      <w:proofErr w:type="gramEnd"/>
      <w:r w:rsidRPr="00D31703">
        <w:rPr>
          <w:rFonts w:ascii="Times New Roman" w:eastAsiaTheme="minorEastAsia" w:hAnsi="Times New Roman" w:cs="Times New Roman"/>
          <w:i/>
          <w:sz w:val="20"/>
          <w:szCs w:val="20"/>
          <w:lang w:eastAsia="ru-RU"/>
        </w:rPr>
        <w:t>ица, должность: для юридических лиц</w:t>
      </w:r>
    </w:p>
    <w:p w:rsidR="006D52F8" w:rsidRPr="00D31703" w:rsidRDefault="006D52F8" w:rsidP="006D52F8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bookmarkStart w:id="0" w:name="Par588"/>
      <w:bookmarkEnd w:id="0"/>
    </w:p>
    <w:p w:rsidR="006D52F8" w:rsidRPr="00D31703" w:rsidRDefault="006D52F8" w:rsidP="006D52F8">
      <w:pPr>
        <w:widowControl w:val="0"/>
        <w:autoSpaceDE w:val="0"/>
        <w:autoSpaceDN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D31703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</w:t>
      </w:r>
    </w:p>
    <w:p w:rsidR="00C26E17" w:rsidRDefault="00C26E17"/>
    <w:sectPr w:rsidR="00C26E17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MT">
    <w:altName w:val="Times New Roman"/>
    <w:charset w:val="00"/>
    <w:family w:val="auto"/>
    <w:pitch w:val="variable"/>
    <w:sig w:usb0="00000201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109B7"/>
    <w:multiLevelType w:val="hybridMultilevel"/>
    <w:tmpl w:val="0B226946"/>
    <w:lvl w:ilvl="0" w:tplc="D5AA66B2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EB5396"/>
    <w:multiLevelType w:val="hybridMultilevel"/>
    <w:tmpl w:val="F5206948"/>
    <w:lvl w:ilvl="0" w:tplc="D5AA66B2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2122EB"/>
    <w:multiLevelType w:val="hybridMultilevel"/>
    <w:tmpl w:val="AB8A770A"/>
    <w:lvl w:ilvl="0" w:tplc="D5AA66B2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D52F8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F3A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4116"/>
    <w:rsid w:val="000E41E9"/>
    <w:rsid w:val="000E4271"/>
    <w:rsid w:val="000E46C2"/>
    <w:rsid w:val="000E4DA8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545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800AB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641"/>
    <w:rsid w:val="00202735"/>
    <w:rsid w:val="00202B17"/>
    <w:rsid w:val="00202D4C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8F6"/>
    <w:rsid w:val="00260034"/>
    <w:rsid w:val="002601B7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D7A"/>
    <w:rsid w:val="002A4E47"/>
    <w:rsid w:val="002A4F6B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720"/>
    <w:rsid w:val="002C5791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C6F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AA2"/>
    <w:rsid w:val="00353D6E"/>
    <w:rsid w:val="00354068"/>
    <w:rsid w:val="003542E9"/>
    <w:rsid w:val="00354533"/>
    <w:rsid w:val="0035457A"/>
    <w:rsid w:val="00354755"/>
    <w:rsid w:val="0035476D"/>
    <w:rsid w:val="00354810"/>
    <w:rsid w:val="00355139"/>
    <w:rsid w:val="00355926"/>
    <w:rsid w:val="00356263"/>
    <w:rsid w:val="003562F3"/>
    <w:rsid w:val="0035634B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B93"/>
    <w:rsid w:val="003B0D05"/>
    <w:rsid w:val="003B0ECD"/>
    <w:rsid w:val="003B0FF9"/>
    <w:rsid w:val="003B103D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596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5B11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BFE"/>
    <w:rsid w:val="00463D48"/>
    <w:rsid w:val="00463FE1"/>
    <w:rsid w:val="00464200"/>
    <w:rsid w:val="00464202"/>
    <w:rsid w:val="0046468B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69BC"/>
    <w:rsid w:val="004D6D56"/>
    <w:rsid w:val="004D7891"/>
    <w:rsid w:val="004D7910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307"/>
    <w:rsid w:val="005234C2"/>
    <w:rsid w:val="00523B28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F0C"/>
    <w:rsid w:val="005270B5"/>
    <w:rsid w:val="00527221"/>
    <w:rsid w:val="00527C8D"/>
    <w:rsid w:val="0053003E"/>
    <w:rsid w:val="00530353"/>
    <w:rsid w:val="00530A18"/>
    <w:rsid w:val="00530CEB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A64"/>
    <w:rsid w:val="00595E12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4E1"/>
    <w:rsid w:val="005B2587"/>
    <w:rsid w:val="005B275A"/>
    <w:rsid w:val="005B27D2"/>
    <w:rsid w:val="005B2E3E"/>
    <w:rsid w:val="005B31AF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1505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3D7F"/>
    <w:rsid w:val="005F403D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A88"/>
    <w:rsid w:val="00606B75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6072"/>
    <w:rsid w:val="0066609F"/>
    <w:rsid w:val="006660FE"/>
    <w:rsid w:val="00666119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9DE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2F8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9F6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643"/>
    <w:rsid w:val="007F7C32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E73"/>
    <w:rsid w:val="0082321F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2F1"/>
    <w:rsid w:val="00863451"/>
    <w:rsid w:val="0086346D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3A1"/>
    <w:rsid w:val="00865566"/>
    <w:rsid w:val="00865645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5C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4D6"/>
    <w:rsid w:val="00937629"/>
    <w:rsid w:val="0093763F"/>
    <w:rsid w:val="0093784C"/>
    <w:rsid w:val="0093788C"/>
    <w:rsid w:val="00937D60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6FCE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0D2D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BF3"/>
    <w:rsid w:val="0098609B"/>
    <w:rsid w:val="009862C4"/>
    <w:rsid w:val="0098636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2F0"/>
    <w:rsid w:val="009D33A1"/>
    <w:rsid w:val="009D33B3"/>
    <w:rsid w:val="009D345F"/>
    <w:rsid w:val="009D35B6"/>
    <w:rsid w:val="009D35BF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D69"/>
    <w:rsid w:val="009E20B8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1F0C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47"/>
    <w:rsid w:val="00AD32A7"/>
    <w:rsid w:val="00AD3449"/>
    <w:rsid w:val="00AD359F"/>
    <w:rsid w:val="00AD35E8"/>
    <w:rsid w:val="00AD3B28"/>
    <w:rsid w:val="00AD3F26"/>
    <w:rsid w:val="00AD43D0"/>
    <w:rsid w:val="00AD482A"/>
    <w:rsid w:val="00AD49BE"/>
    <w:rsid w:val="00AD4A74"/>
    <w:rsid w:val="00AD4B68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DF"/>
    <w:rsid w:val="00AF6264"/>
    <w:rsid w:val="00AF6661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E32"/>
    <w:rsid w:val="00B53E80"/>
    <w:rsid w:val="00B54532"/>
    <w:rsid w:val="00B54ADD"/>
    <w:rsid w:val="00B54C27"/>
    <w:rsid w:val="00B54D23"/>
    <w:rsid w:val="00B54DA6"/>
    <w:rsid w:val="00B54EC2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BAE"/>
    <w:rsid w:val="00BA5C77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D4"/>
    <w:rsid w:val="00C03D1E"/>
    <w:rsid w:val="00C04255"/>
    <w:rsid w:val="00C04719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C06"/>
    <w:rsid w:val="00C41ED5"/>
    <w:rsid w:val="00C420B8"/>
    <w:rsid w:val="00C42615"/>
    <w:rsid w:val="00C42886"/>
    <w:rsid w:val="00C42E5D"/>
    <w:rsid w:val="00C4370B"/>
    <w:rsid w:val="00C43E2D"/>
    <w:rsid w:val="00C441E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B66"/>
    <w:rsid w:val="00C47E13"/>
    <w:rsid w:val="00C47E67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DC0"/>
    <w:rsid w:val="00CA4E24"/>
    <w:rsid w:val="00CA5318"/>
    <w:rsid w:val="00CA53AA"/>
    <w:rsid w:val="00CA5790"/>
    <w:rsid w:val="00CA57BE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515E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5B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65F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34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170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84F"/>
    <w:rsid w:val="00DE7884"/>
    <w:rsid w:val="00DE7D3B"/>
    <w:rsid w:val="00DE7D44"/>
    <w:rsid w:val="00DE7DBE"/>
    <w:rsid w:val="00DE7F65"/>
    <w:rsid w:val="00DF068D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D2"/>
    <w:rsid w:val="00E0462A"/>
    <w:rsid w:val="00E047E0"/>
    <w:rsid w:val="00E04A9B"/>
    <w:rsid w:val="00E04B46"/>
    <w:rsid w:val="00E04F7E"/>
    <w:rsid w:val="00E04FF4"/>
    <w:rsid w:val="00E04FF9"/>
    <w:rsid w:val="00E050E5"/>
    <w:rsid w:val="00E05511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B7"/>
    <w:rsid w:val="00EA5D94"/>
    <w:rsid w:val="00EA5E90"/>
    <w:rsid w:val="00EA6558"/>
    <w:rsid w:val="00EA6A94"/>
    <w:rsid w:val="00EA6E66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C98"/>
    <w:rsid w:val="00EF3D46"/>
    <w:rsid w:val="00EF42C4"/>
    <w:rsid w:val="00EF48A0"/>
    <w:rsid w:val="00EF48CD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3F3"/>
    <w:rsid w:val="00F92922"/>
    <w:rsid w:val="00F9293C"/>
    <w:rsid w:val="00F92F5F"/>
    <w:rsid w:val="00F930AA"/>
    <w:rsid w:val="00F9327F"/>
    <w:rsid w:val="00F936D2"/>
    <w:rsid w:val="00F936EE"/>
    <w:rsid w:val="00F93865"/>
    <w:rsid w:val="00F93961"/>
    <w:rsid w:val="00F941D7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D5"/>
    <w:rsid w:val="00FC1026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76E"/>
    <w:rsid w:val="00FC4833"/>
    <w:rsid w:val="00FC4A1C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2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6D52F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6D52F8"/>
    <w:rPr>
      <w:color w:val="0000FF" w:themeColor="hyperlink"/>
      <w:u w:val="single"/>
    </w:rPr>
  </w:style>
  <w:style w:type="paragraph" w:styleId="a4">
    <w:name w:val="List Paragraph"/>
    <w:basedOn w:val="a"/>
    <w:qFormat/>
    <w:rsid w:val="006D52F8"/>
    <w:pPr>
      <w:ind w:left="720"/>
    </w:pPr>
    <w:rPr>
      <w:rFonts w:ascii="Calibri" w:eastAsia="Calibri" w:hAnsi="Calibri" w:cs="Calibri"/>
      <w:lang w:eastAsia="ru-RU"/>
    </w:rPr>
  </w:style>
  <w:style w:type="table" w:styleId="a5">
    <w:name w:val="Table Grid"/>
    <w:basedOn w:val="a1"/>
    <w:uiPriority w:val="59"/>
    <w:rsid w:val="006D52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EF626D07CEC88014FCAB31E32D2571D3E4AE6F918E08633666B33932AE4074FF96577497F02401DC63468469361R6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481496&amp;dst=1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ogin.consultant.ru/link/?req=doc&amp;base=LAW&amp;n=454116&amp;dst=100011" TargetMode="External"/><Relationship Id="rId5" Type="http://schemas.openxmlformats.org/officeDocument/2006/relationships/hyperlink" Target="consultantplus://offline/ref=6061CC6D13D10D73CA65D2379175A2C84B0C00954B5CB2DEF2E01E304FD640AC3B24E4D728C56732A963806ECB675DF17E1CB88140e4xEI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4548</Words>
  <Characters>25926</Characters>
  <Application>Microsoft Office Word</Application>
  <DocSecurity>0</DocSecurity>
  <Lines>216</Lines>
  <Paragraphs>60</Paragraphs>
  <ScaleCrop>false</ScaleCrop>
  <Company>Microsoft</Company>
  <LinksUpToDate>false</LinksUpToDate>
  <CharactersWithSpaces>30414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3</cp:revision>
  <dcterms:created xsi:type="dcterms:W3CDTF">2025-05-15T11:27:00Z</dcterms:created>
  <dcterms:modified xsi:type="dcterms:W3CDTF">2025-08-29T09:27:00Z</dcterms:modified>
</cp:coreProperties>
</file>